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9066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Závislost na sociálních sítích</w:t>
      </w:r>
    </w:p>
    <w:p w14:paraId="63A56C00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</w:p>
    <w:p w14:paraId="5C2D18C3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Sociální sítě se staly neoddělitelnou součástí moderní společnosti. Poskytují lidem možnost komunikovat, sdílet informace, získávat nové kontakty a zábavu. Avšak jejich nadužívání může vést k závislosti, která ovlivňuje nejen jednotlivce, ale i jejich okolí. Tento fenomén je zvláště alarmující v době, kdy digitální technologie zasahují do každodenního života většiny lidí, včetně dětí a dospívajících.</w:t>
      </w:r>
    </w:p>
    <w:p w14:paraId="491BC5BC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</w:p>
    <w:p w14:paraId="497D8F6B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Co je závislost na sociálních sítích?</w:t>
      </w:r>
    </w:p>
    <w:p w14:paraId="70F3D8B4" w14:textId="77777777" w:rsidR="006A0DB8" w:rsidRPr="006A0DB8" w:rsidRDefault="006A0DB8" w:rsidP="0009557C">
      <w:pPr>
        <w:spacing w:line="600" w:lineRule="auto"/>
        <w:rPr>
          <w:sz w:val="18"/>
          <w:szCs w:val="18"/>
        </w:rPr>
      </w:pPr>
      <w:r w:rsidRPr="006A0DB8">
        <w:rPr>
          <w:sz w:val="18"/>
          <w:szCs w:val="18"/>
        </w:rPr>
        <w:t xml:space="preserve">Závislost na sociálních sítích je stav, kdy jednotlivec tráví nepřiměřené množství času na platformách, jako jsou Facebook, Instagram, </w:t>
      </w:r>
      <w:proofErr w:type="spellStart"/>
      <w:r w:rsidRPr="006A0DB8">
        <w:rPr>
          <w:sz w:val="18"/>
          <w:szCs w:val="18"/>
        </w:rPr>
        <w:t>TikTok</w:t>
      </w:r>
      <w:proofErr w:type="spellEnd"/>
      <w:r w:rsidRPr="006A0DB8">
        <w:rPr>
          <w:sz w:val="18"/>
          <w:szCs w:val="18"/>
        </w:rPr>
        <w:t xml:space="preserve"> nebo Twitter, na úkor jiných aktivit, jako je práce, studium, spánek či osobní interakce. Tento stav často zahrnuje neustálou potřebu kontrolovat notifikace, lajky nebo komentáře a pocit úzkosti, pokud není možné být online.</w:t>
      </w:r>
    </w:p>
    <w:p w14:paraId="55CD739D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</w:p>
    <w:p w14:paraId="45D9428C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Příčiny závislosti</w:t>
      </w:r>
    </w:p>
    <w:p w14:paraId="3ADAE002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Jedním z hlavních důvodů, proč se lidé stávají závislými na sociálních sítích, je mechanismus odměny v mozku. Každý lajk, sdílení nebo komentář vyvolává produkci dopaminu, což je látka spojená s pocitem štěstí. Tato neurochemická reakce může vést k tomu, že uživatelé neustále hledají nové stimuly, které jim poskytnou podobný pocit uspokojení.</w:t>
      </w:r>
    </w:p>
    <w:p w14:paraId="79D07CD2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</w:p>
    <w:p w14:paraId="4E518B29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Další příčinou je tlak společnosti. Lidé se chtějí cítit součástí skupiny a sociální sítě jim umožňují sdílet své zážitky a sledovat životy ostatních. Tento fenomén však často vede k porovnávání se s ostatními, což může způsobit pocity méněcennosti nebo frustrace.</w:t>
      </w:r>
    </w:p>
    <w:p w14:paraId="29547BF0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</w:p>
    <w:p w14:paraId="29236A13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Důsledky závislosti</w:t>
      </w:r>
    </w:p>
    <w:p w14:paraId="4EA9241B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Závislost na sociálních sítích může mít vážné dopady na fyzické i duševní zdraví. Mezi nejčastější patří:</w:t>
      </w:r>
    </w:p>
    <w:p w14:paraId="49DB0B68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</w:p>
    <w:p w14:paraId="73516853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Problémy se spánkem: Modré světlo obrazovek narušuje produkci melatoninu, což ovlivňuje kvalitu spánku.</w:t>
      </w:r>
    </w:p>
    <w:p w14:paraId="66D52B4F" w14:textId="77777777" w:rsid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Pokles produktivity: Časté přerušování činností kontrolováním sociálních sítí může snížit schopnost soustředění.</w:t>
      </w:r>
    </w:p>
    <w:p w14:paraId="73F60C0C" w14:textId="5DA6E612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Duševní problémy: Závislost je často spojována s depresí, úzkostí nebo nízkým sebevědomím.</w:t>
      </w:r>
    </w:p>
    <w:p w14:paraId="41390B6A" w14:textId="77777777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Sociální izolace: Přestože sociální sítě slouží ke komunikaci, nadměrné používání může vést k zanedbávání skutečných mezilidských vztahů.</w:t>
      </w:r>
    </w:p>
    <w:p w14:paraId="54A31012" w14:textId="77777777" w:rsidR="006A0DB8" w:rsidRDefault="006A0DB8" w:rsidP="006A0DB8">
      <w:pPr>
        <w:spacing w:line="240" w:lineRule="auto"/>
        <w:rPr>
          <w:sz w:val="18"/>
          <w:szCs w:val="18"/>
        </w:rPr>
      </w:pPr>
    </w:p>
    <w:p w14:paraId="483CF17A" w14:textId="6E01C302" w:rsidR="006A0DB8" w:rsidRPr="006A0DB8" w:rsidRDefault="006A0DB8" w:rsidP="006A0DB8">
      <w:pPr>
        <w:spacing w:line="240" w:lineRule="auto"/>
        <w:rPr>
          <w:sz w:val="18"/>
          <w:szCs w:val="18"/>
        </w:rPr>
      </w:pPr>
      <w:r w:rsidRPr="006A0DB8">
        <w:rPr>
          <w:sz w:val="18"/>
          <w:szCs w:val="18"/>
        </w:rPr>
        <w:t>Závěr</w:t>
      </w:r>
    </w:p>
    <w:p w14:paraId="5E2CB6FF" w14:textId="6508B9A6" w:rsidR="00DE165E" w:rsidRPr="00DE165E" w:rsidRDefault="006A0DB8" w:rsidP="006A0DB8">
      <w:pPr>
        <w:spacing w:line="240" w:lineRule="auto"/>
      </w:pPr>
      <w:r w:rsidRPr="006A0DB8">
        <w:rPr>
          <w:sz w:val="18"/>
          <w:szCs w:val="18"/>
        </w:rPr>
        <w:t xml:space="preserve">Zatímco sociální sítě nabízejí řadu výhod, je důležité je používat s mírou. Závislost na těchto platformách může mít vážné důsledky pro jednotlivce i společnost. Udržení rovnováhy mezi online a </w:t>
      </w:r>
      <w:proofErr w:type="spellStart"/>
      <w:r w:rsidRPr="006A0DB8">
        <w:rPr>
          <w:sz w:val="18"/>
          <w:szCs w:val="18"/>
        </w:rPr>
        <w:t>offline</w:t>
      </w:r>
      <w:proofErr w:type="spellEnd"/>
      <w:r w:rsidRPr="006A0DB8">
        <w:rPr>
          <w:sz w:val="18"/>
          <w:szCs w:val="18"/>
        </w:rPr>
        <w:t xml:space="preserve"> světem je klíčové pro zdravý a spokojený život.</w:t>
      </w:r>
    </w:p>
    <w:p w14:paraId="5041607A" w14:textId="450073FA" w:rsidR="00DE165E" w:rsidRDefault="00DE165E" w:rsidP="006A0DB8">
      <w:r>
        <w:br w:type="page"/>
      </w:r>
    </w:p>
    <w:p w14:paraId="42524E4B" w14:textId="77777777" w:rsidR="00DE165E" w:rsidRPr="00885336" w:rsidRDefault="00DE165E" w:rsidP="00DE165E">
      <w:r w:rsidRPr="00885336">
        <w:rPr>
          <w:b/>
          <w:bCs/>
        </w:rPr>
        <w:lastRenderedPageBreak/>
        <w:t>Úkol k formátování:</w:t>
      </w:r>
    </w:p>
    <w:p w14:paraId="6A926597" w14:textId="4A51AEDD" w:rsidR="00DE165E" w:rsidRPr="00885336" w:rsidRDefault="006A0DB8" w:rsidP="00DE165E">
      <w:pPr>
        <w:numPr>
          <w:ilvl w:val="0"/>
          <w:numId w:val="2"/>
        </w:numPr>
      </w:pPr>
      <w:r>
        <w:rPr>
          <w:b/>
          <w:bCs/>
        </w:rPr>
        <w:t>Hlavní n</w:t>
      </w:r>
      <w:r w:rsidR="00DE165E" w:rsidRPr="00885336">
        <w:rPr>
          <w:b/>
          <w:bCs/>
        </w:rPr>
        <w:t>adpis:</w:t>
      </w:r>
      <w:r w:rsidR="00DE165E" w:rsidRPr="00885336">
        <w:t xml:space="preserve"> Nastavte nadpis tučně, velikost písma 16, barva písma </w:t>
      </w:r>
      <w:r>
        <w:t>zelená, font Calibri</w:t>
      </w:r>
    </w:p>
    <w:p w14:paraId="1EAE7FB0" w14:textId="27653285" w:rsidR="006A0DB8" w:rsidRPr="006A0DB8" w:rsidRDefault="006A0DB8" w:rsidP="00DE165E">
      <w:pPr>
        <w:numPr>
          <w:ilvl w:val="0"/>
          <w:numId w:val="2"/>
        </w:numPr>
      </w:pPr>
      <w:r>
        <w:rPr>
          <w:b/>
          <w:bCs/>
        </w:rPr>
        <w:t xml:space="preserve">Podnadpis: </w:t>
      </w:r>
      <w:r w:rsidRPr="006A0DB8">
        <w:t>Nastavte tučně, velikost písma 14, barva zelená</w:t>
      </w:r>
    </w:p>
    <w:p w14:paraId="0D50439A" w14:textId="250DD4EE" w:rsidR="00DE165E" w:rsidRPr="00885336" w:rsidRDefault="006A0DB8" w:rsidP="00DE165E">
      <w:pPr>
        <w:numPr>
          <w:ilvl w:val="0"/>
          <w:numId w:val="2"/>
        </w:numPr>
      </w:pPr>
      <w:r>
        <w:rPr>
          <w:b/>
          <w:bCs/>
        </w:rPr>
        <w:t xml:space="preserve"> Běžný t</w:t>
      </w:r>
      <w:r w:rsidR="00DE165E" w:rsidRPr="00885336">
        <w:rPr>
          <w:b/>
          <w:bCs/>
        </w:rPr>
        <w:t>ext:</w:t>
      </w:r>
      <w:r w:rsidR="00DE165E" w:rsidRPr="00885336">
        <w:t xml:space="preserve"> Nastavte text takto:</w:t>
      </w:r>
    </w:p>
    <w:p w14:paraId="5B3E1414" w14:textId="77777777" w:rsidR="00DE165E" w:rsidRPr="00885336" w:rsidRDefault="00DE165E" w:rsidP="0009557C">
      <w:pPr>
        <w:ind w:left="851"/>
      </w:pPr>
      <w:r w:rsidRPr="00885336">
        <w:t>Písmo: Calibri</w:t>
      </w:r>
    </w:p>
    <w:p w14:paraId="779538C0" w14:textId="77777777" w:rsidR="00DE165E" w:rsidRPr="00885336" w:rsidRDefault="00DE165E" w:rsidP="0009557C">
      <w:pPr>
        <w:ind w:left="851"/>
      </w:pPr>
      <w:r w:rsidRPr="00885336">
        <w:t>Velikost písma: 12</w:t>
      </w:r>
    </w:p>
    <w:p w14:paraId="32AF16C3" w14:textId="77777777" w:rsidR="00DE165E" w:rsidRPr="00885336" w:rsidRDefault="00DE165E" w:rsidP="0009557C">
      <w:pPr>
        <w:ind w:left="851"/>
      </w:pPr>
      <w:r w:rsidRPr="00885336">
        <w:t>Řádkování: 1,5</w:t>
      </w:r>
    </w:p>
    <w:p w14:paraId="0208F7CF" w14:textId="77777777" w:rsidR="00DE165E" w:rsidRDefault="00DE165E" w:rsidP="0009557C">
      <w:pPr>
        <w:ind w:left="851"/>
      </w:pPr>
      <w:r w:rsidRPr="00885336">
        <w:t>Okraje: 2,5 cm na všech stranách</w:t>
      </w:r>
    </w:p>
    <w:p w14:paraId="2D175FD2" w14:textId="77777777" w:rsidR="00DE165E" w:rsidRPr="00885336" w:rsidRDefault="00DE165E" w:rsidP="0009557C">
      <w:pPr>
        <w:ind w:left="851"/>
      </w:pPr>
      <w:r>
        <w:t>Zarovnání: do bloku</w:t>
      </w:r>
    </w:p>
    <w:p w14:paraId="13FD4667" w14:textId="1611BD45" w:rsidR="006A0DB8" w:rsidRPr="006A0DB8" w:rsidRDefault="006A0DB8" w:rsidP="006A0DB8">
      <w:pPr>
        <w:numPr>
          <w:ilvl w:val="0"/>
          <w:numId w:val="2"/>
        </w:numPr>
        <w:rPr>
          <w:b/>
          <w:bCs/>
        </w:rPr>
      </w:pPr>
      <w:r w:rsidRPr="006A0DB8">
        <w:rPr>
          <w:b/>
          <w:bCs/>
        </w:rPr>
        <w:t>Udělej odrážky u následujícího textu:</w:t>
      </w:r>
    </w:p>
    <w:p w14:paraId="4991FFE5" w14:textId="500F86C7" w:rsidR="006A0DB8" w:rsidRPr="006A0DB8" w:rsidRDefault="006A0DB8" w:rsidP="0009557C">
      <w:pPr>
        <w:spacing w:line="240" w:lineRule="auto"/>
        <w:ind w:left="851"/>
      </w:pPr>
      <w:r w:rsidRPr="006A0DB8">
        <w:t>Problémy se spánkem</w:t>
      </w:r>
    </w:p>
    <w:p w14:paraId="4E4F3776" w14:textId="77777777" w:rsidR="006A0DB8" w:rsidRPr="006A0DB8" w:rsidRDefault="006A0DB8" w:rsidP="0009557C">
      <w:pPr>
        <w:spacing w:line="240" w:lineRule="auto"/>
        <w:ind w:left="851"/>
      </w:pPr>
      <w:r w:rsidRPr="006A0DB8">
        <w:t>Pokles produktivity</w:t>
      </w:r>
    </w:p>
    <w:p w14:paraId="7FE5B188" w14:textId="77777777" w:rsidR="006A0DB8" w:rsidRPr="006A0DB8" w:rsidRDefault="006A0DB8" w:rsidP="0009557C">
      <w:pPr>
        <w:spacing w:line="240" w:lineRule="auto"/>
        <w:ind w:left="851"/>
      </w:pPr>
      <w:r w:rsidRPr="006A0DB8">
        <w:t>Duševní problémy</w:t>
      </w:r>
    </w:p>
    <w:p w14:paraId="7767B729" w14:textId="16C80E9A" w:rsidR="006A0DB8" w:rsidRDefault="006A0DB8" w:rsidP="0009557C">
      <w:pPr>
        <w:spacing w:line="240" w:lineRule="auto"/>
        <w:ind w:left="851"/>
      </w:pPr>
      <w:r w:rsidRPr="006A0DB8">
        <w:t>Sociální izolace</w:t>
      </w:r>
    </w:p>
    <w:p w14:paraId="62F8B906" w14:textId="77777777" w:rsidR="006A0DB8" w:rsidRPr="006A0DB8" w:rsidRDefault="006A0DB8" w:rsidP="006A0DB8">
      <w:pPr>
        <w:pStyle w:val="Odstavecseseznamem"/>
        <w:spacing w:line="240" w:lineRule="auto"/>
      </w:pPr>
    </w:p>
    <w:p w14:paraId="5F9D083E" w14:textId="77777777" w:rsidR="006A0DB8" w:rsidRDefault="00407D8B" w:rsidP="006A0DB8">
      <w:pPr>
        <w:numPr>
          <w:ilvl w:val="0"/>
          <w:numId w:val="2"/>
        </w:numPr>
        <w:rPr>
          <w:b/>
          <w:bCs/>
        </w:rPr>
      </w:pPr>
      <w:r w:rsidRPr="006A0DB8">
        <w:rPr>
          <w:b/>
          <w:bCs/>
        </w:rPr>
        <w:t>Vlož čísla stránek</w:t>
      </w:r>
    </w:p>
    <w:p w14:paraId="3D6E0F6B" w14:textId="77777777" w:rsidR="00B23686" w:rsidRDefault="00B23686"/>
    <w:sectPr w:rsidR="00B23686" w:rsidSect="006A0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2E2E"/>
    <w:multiLevelType w:val="multilevel"/>
    <w:tmpl w:val="9A3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55431"/>
    <w:multiLevelType w:val="hybridMultilevel"/>
    <w:tmpl w:val="342E4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044D"/>
    <w:multiLevelType w:val="multilevel"/>
    <w:tmpl w:val="4172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76536"/>
    <w:multiLevelType w:val="multilevel"/>
    <w:tmpl w:val="4172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5605B"/>
    <w:multiLevelType w:val="multilevel"/>
    <w:tmpl w:val="A22C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C409D"/>
    <w:multiLevelType w:val="multilevel"/>
    <w:tmpl w:val="1920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994942">
    <w:abstractNumId w:val="0"/>
  </w:num>
  <w:num w:numId="2" w16cid:durableId="1982223988">
    <w:abstractNumId w:val="2"/>
  </w:num>
  <w:num w:numId="3" w16cid:durableId="135225336">
    <w:abstractNumId w:val="5"/>
  </w:num>
  <w:num w:numId="4" w16cid:durableId="1804300192">
    <w:abstractNumId w:val="4"/>
  </w:num>
  <w:num w:numId="5" w16cid:durableId="495655919">
    <w:abstractNumId w:val="3"/>
  </w:num>
  <w:num w:numId="6" w16cid:durableId="16849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5E"/>
    <w:rsid w:val="0009557C"/>
    <w:rsid w:val="004012B7"/>
    <w:rsid w:val="00407D8B"/>
    <w:rsid w:val="004E1654"/>
    <w:rsid w:val="006A0DB8"/>
    <w:rsid w:val="006C0DDE"/>
    <w:rsid w:val="00776958"/>
    <w:rsid w:val="00B23686"/>
    <w:rsid w:val="00C94922"/>
    <w:rsid w:val="00DE165E"/>
    <w:rsid w:val="00F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C65"/>
  <w15:chartTrackingRefBased/>
  <w15:docId w15:val="{90199160-0426-4DB3-A3F9-4694895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6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6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6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6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6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6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6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6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6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6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65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E16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Jansová</dc:creator>
  <cp:keywords/>
  <dc:description/>
  <cp:lastModifiedBy>Zuzana Jansová</cp:lastModifiedBy>
  <cp:revision>3</cp:revision>
  <dcterms:created xsi:type="dcterms:W3CDTF">2025-01-07T08:44:00Z</dcterms:created>
  <dcterms:modified xsi:type="dcterms:W3CDTF">2025-01-14T09:39:00Z</dcterms:modified>
</cp:coreProperties>
</file>